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Ata de julgamento</w:t>
      </w:r>
    </w:p>
    <w:p>
      <w:pPr>
        <w:pStyle w:val="Heading2"/>
      </w:pPr>
      <w:r>
        <w:t>Ata de julgamento</w:t>
      </w:r>
    </w:p>
    <w:p>
      <w:commentRangeStart w:id="0"/>
      <w:r>
        <w:t xml:space="preserve">Licitação na modalidade especial </w:t>
      </w:r>
      <w:r>
        <w:rPr>
          <w:highlight w:val="yellow"/>
        </w:rPr>
        <w:t>[Número da licitação]</w:t>
      </w:r>
      <w:r>
        <w:t xml:space="preserve">. Processo </w:t>
      </w:r>
      <w:r>
        <w:rPr>
          <w:highlight w:val="yellow"/>
        </w:rPr>
        <w:t>[Número do processo]</w:t>
      </w:r>
      <w:r>
        <w:t xml:space="preserve">. Em </w:t>
      </w:r>
      <w:r>
        <w:rPr>
          <w:highlight w:val="yellow"/>
        </w:rPr>
        <w:t>[Data e hora da sessão]</w:t>
      </w:r>
      <w:r>
        <w:t xml:space="preserve">, reuniu-se a Comissão Especial de Contratação designada pela Portaria </w:t>
      </w:r>
      <w:r>
        <w:rPr>
          <w:highlight w:val="yellow"/>
        </w:rPr>
        <w:t>[Número da portaria]</w:t>
      </w:r>
      <w:r>
        <w:t xml:space="preserve">, com a presença de </w:t>
      </w:r>
      <w:r>
        <w:rPr>
          <w:highlight w:val="yellow"/>
        </w:rPr>
        <w:t>[Membros presentes e vagas]</w:t>
      </w:r>
      <w:r>
        <w:t>, entre eles o servidor do órgão e o professor de instituição pública de educação superior, para julgar as propostas recebidas.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Complementar 182/2021, art. 13, § 3º; Modelo de Edital do CPSI, com notas explicativas (AGU, atualização de 26/02/2025, versão final), item 4.4.1</w:t>
      </w:r>
    </w:p>
    <w:p>
      <w:r>
        <w:t xml:space="preserve">1. Propostas recebidas, com o protocolo de cada uma: </w:t>
      </w:r>
      <w:r>
        <w:rPr>
          <w:highlight w:val="yellow"/>
        </w:rPr>
        <w:t>[Propostas recebidas e protocolos]</w:t>
      </w:r>
      <w:r>
        <w:t>.</w:t>
      </w:r>
    </w:p>
    <w:p>
      <w:r>
        <w:t xml:space="preserve">2. Desclassificações sumárias, com o fundamento de cada uma (proposta fora do prazo, licitante que não atende às condições de participação, documento ilegível ou envio por outro meio): </w:t>
      </w:r>
      <w:r>
        <w:rPr>
          <w:highlight w:val="yellow"/>
        </w:rPr>
        <w:t>[Desclassificações sumárias]</w:t>
      </w:r>
      <w:r>
        <w:t xml:space="preserve">. Erros ou falhas sanados, sem alterar a substância das propostas: </w:t>
      </w:r>
      <w:r>
        <w:rPr>
          <w:highlight w:val="yellow"/>
        </w:rPr>
        <w:t>[Erros ou falhas sanados]</w:t>
      </w:r>
      <w:r>
        <w:t>.</w:t>
      </w:r>
    </w:p>
    <w:p>
      <w:r>
        <w:rPr>
          <w:i/>
          <w:sz w:val="18"/>
        </w:rPr>
        <w:t>Base: Lei 14.133/2021, art. 59, no que couber; Lei 14.133/2021, art. 12, III, no que couber; Modelo de Edital do CPSI, com notas explicativas (AGU, atualização de 26/02/2025, versão final), itens 4.5 e 5.1.3</w:t>
      </w:r>
    </w:p>
    <w:p>
      <w:r>
        <w:t xml:space="preserve">3. Diligências: </w:t>
      </w:r>
      <w:r>
        <w:rPr>
          <w:highlight w:val="yellow"/>
        </w:rPr>
        <w:t>[Diligências realizadas]</w:t>
      </w:r>
      <w:r>
        <w:t>. Todas foram feitas por escrito, com prazo igual para os licitantes na mesma situação, sem permitir mudar a substância da proposta.</w:t>
      </w:r>
    </w:p>
    <w:p>
      <w:r>
        <w:rPr>
          <w:i/>
          <w:sz w:val="18"/>
        </w:rPr>
        <w:t>Base: Lei 14.133/2021, art. 64, no que couber; Modelo de Edital do CPSI, com notas explicativas (AGU, atualização de 26/02/2025, versão final), itens 4.4.6 e 5.1.2</w:t>
      </w:r>
    </w:p>
    <w:p>
      <w:r>
        <w:t>Escolha uma (Apresentação oral):</w:t>
      </w:r>
    </w:p>
    <w:p>
      <w:commentRangeStart w:id="1"/>
      <w:r>
        <w:t xml:space="preserve">A) </w:t>
      </w:r>
      <w:r>
        <w:t xml:space="preserve">4. Apresentações orais realizadas em </w:t>
      </w:r>
      <w:r>
        <w:rPr>
          <w:highlight w:val="yellow"/>
        </w:rPr>
        <w:t>[Data das apresentações orais]</w:t>
      </w:r>
      <w:r>
        <w:t>, em sessão pública, com roteiro e tempo iguais para todos (</w:t>
      </w:r>
      <w:r>
        <w:rPr>
          <w:highlight w:val="yellow"/>
        </w:rPr>
        <w:t>[Duração da apresentação oral]</w:t>
      </w:r>
      <w:r>
        <w:t xml:space="preserve">). Perguntas da Comissão: </w:t>
      </w:r>
      <w:r>
        <w:rPr>
          <w:highlight w:val="yellow"/>
        </w:rPr>
        <w:t>[Perguntas feitas nas apresentações]</w:t>
      </w:r>
      <w:r>
        <w:t xml:space="preserve">. As apresentações foram gravadas em áudio e vídeo, e a gravação está no processo em </w:t>
      </w:r>
      <w:r>
        <w:rPr>
          <w:highlight w:val="yellow"/>
        </w:rPr>
        <w:t>[Registro da gravação]</w:t>
      </w:r>
      <w:r>
        <w:t xml:space="preserve">. Sessão reservada para pontos sigilosos, se houve: </w:t>
      </w:r>
      <w:r>
        <w:rPr>
          <w:highlight w:val="yellow"/>
        </w:rPr>
        <w:t>[Sessão reservada]</w:t>
      </w:r>
      <w:r>
        <w:t xml:space="preserve">. Esclarecimentos incorporados por escrito às propostas, no prazo fixado: </w:t>
      </w:r>
      <w:r>
        <w:rPr>
          <w:highlight w:val="yellow"/>
        </w:rPr>
        <w:t>[Esclarecimentos incorporados às propostas]</w:t>
      </w:r>
      <w:r>
        <w:t>.</w:t>
      </w:r>
      <w:commentRangeEnd w:id="1"/>
      <w:r>
        <w:rPr>
          <w:rStyle w:val="CommentReference"/>
        </w:rPr>
        <w:commentReference w:id="1"/>
      </w:r>
    </w:p>
    <w:p>
      <w:commentRangeStart w:id="2"/>
      <w:r>
        <w:t xml:space="preserve">B) </w:t>
      </w:r>
      <w:r>
        <w:t>4. Não houve apresentação oral, porque o edital não a previu.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Modelo de Edital do CPSI, com notas explicativas (AGU, atualização de 26/02/2025, versão final), itens 4.5.1 e 4.6 a 4.6.4</w:t>
      </w:r>
    </w:p>
    <w:p>
      <w:commentRangeStart w:id="3"/>
      <w:r>
        <w:t xml:space="preserve">5. Notas por critério e licitante: </w:t>
      </w:r>
      <w:r>
        <w:rPr>
          <w:highlight w:val="yellow"/>
        </w:rPr>
        <w:t>[Notas por critério e licitante]</w:t>
      </w:r>
      <w:r>
        <w:t>. Cada membro atribuiu nota a cada critério, com justificativa escrita, considerando a proposta e a apresentação oral, se houve. A nota de cada critério é a média aritmética das notas dos membros, na escala e com os pesos da matriz de pontuação (item 5.1 do edital). O preço foi considerado só no critério D.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13, § 4º, I a V; Lei Complementar 182/2021, art. 13, § 5º; Modelo de Edital do CPSI, com notas explicativas (AGU, atualização de 26/02/2025, versão final), itens 5.1, 5.2 e 5.2.1</w:t>
      </w:r>
    </w:p>
    <w:p>
      <w:commentRangeStart w:id="4"/>
      <w:r>
        <w:t xml:space="preserve">6. Propostas eliminadas, com o fundamento técnico específico de cada uma: o critério ou o requisito do edital e do Termo de Referência desatendido, por que foi desatendido e a nota que levou à eliminação (nota global abaixo de </w:t>
      </w:r>
      <w:r>
        <w:rPr>
          <w:highlight w:val="yellow"/>
        </w:rPr>
        <w:t>[Nota mínima para seleção]</w:t>
      </w:r>
      <w:r>
        <w:t xml:space="preserve"> pontos ou pontuação zerada nos critérios </w:t>
      </w:r>
      <w:r>
        <w:rPr>
          <w:highlight w:val="yellow"/>
        </w:rPr>
        <w:t>[Critérios com pontuação zerada que eliminam]</w:t>
      </w:r>
      <w:r>
        <w:t xml:space="preserve">): </w:t>
      </w:r>
      <w:r>
        <w:rPr>
          <w:highlight w:val="yellow"/>
        </w:rPr>
        <w:t>[Propostas eliminadas e fundamento]</w:t>
      </w:r>
      <w:r>
        <w:t>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Modelo de Edital do CPSI, com notas explicativas (AGU, atualização de 26/02/2025, versão final), itens 5.2.1 e 5.2.2</w:t>
      </w:r>
    </w:p>
    <w:p>
      <w:r>
        <w:t xml:space="preserve">7. Classificação final, por desafio: </w:t>
      </w:r>
      <w:r>
        <w:rPr>
          <w:highlight w:val="yellow"/>
        </w:rPr>
        <w:t>[Classificação final]</w:t>
      </w:r>
      <w:r>
        <w:t xml:space="preserve">. Propostas selecionadas, até o limite de </w:t>
      </w:r>
      <w:r>
        <w:rPr>
          <w:highlight w:val="yellow"/>
        </w:rPr>
        <w:t>[Número máximo de propostas selecionadas]</w:t>
      </w:r>
      <w:r>
        <w:t xml:space="preserve"> por desafio fixado no edital: </w:t>
      </w:r>
      <w:r>
        <w:rPr>
          <w:highlight w:val="yellow"/>
        </w:rPr>
        <w:t>[Propostas selecionadas]</w:t>
      </w:r>
      <w:r>
        <w:t>.</w:t>
      </w:r>
    </w:p>
    <w:p>
      <w:r>
        <w:rPr>
          <w:i/>
          <w:sz w:val="18"/>
        </w:rPr>
        <w:t>Base: Lei Complementar 182/2021, art. 13, § 6º; Modelo de Edital do CPSI, com notas explicativas (AGU, atualização de 26/02/2025, versão final), itens 1.2 e 5.4</w:t>
      </w:r>
    </w:p>
    <w:p>
      <w:r>
        <w:t xml:space="preserve">8. Propostas não selecionadas, com o motivo (eliminação ou classificação além do número de selecionáveis): </w:t>
      </w:r>
      <w:r>
        <w:rPr>
          <w:highlight w:val="yellow"/>
        </w:rPr>
        <w:t>[Propostas não selecionadas e motivo]</w:t>
      </w:r>
      <w:r>
        <w:t xml:space="preserve">. Empates e desempate aplicado: </w:t>
      </w:r>
      <w:r>
        <w:rPr>
          <w:highlight w:val="yellow"/>
        </w:rPr>
        <w:t>[Empates e desempate]</w:t>
      </w:r>
      <w:r>
        <w:t xml:space="preserve">. Divergências, votos vencidos e outros registros: </w:t>
      </w:r>
      <w:r>
        <w:rPr>
          <w:highlight w:val="yellow"/>
        </w:rPr>
        <w:t>[Divergências e votos vencidos]</w:t>
      </w:r>
      <w:r>
        <w:t>.</w:t>
      </w:r>
    </w:p>
    <w:p>
      <w:r>
        <w:rPr>
          <w:i/>
          <w:sz w:val="18"/>
        </w:rPr>
        <w:t>Base: Lei Complementar 182/2021, art. 13, § 6º; Lei 14.133/2021, art. 60, no que couber; Modelo de Edital do CPSI, com notas explicativas (AGU, atualização de 26/02/2025, versão final), itens 5.3 a 5.3.2</w:t>
      </w:r>
    </w:p>
    <w:p>
      <w:commentRangeStart w:id="5"/>
      <w:r>
        <w:t xml:space="preserve">9. Encaminhamentos: divulgação do resultado do julgamento em </w:t>
      </w:r>
      <w:r>
        <w:rPr>
          <w:highlight w:val="yellow"/>
        </w:rPr>
        <w:t>[Sítio eletrônico oficial]</w:t>
      </w:r>
      <w:r>
        <w:t>, com a ordem de classificação e a nota de cada licitante, e convocação dos selecionados para enviar os documentos de habilitação. As versões públicas das propostas passam a ser de acesso público.</w:t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Lei Complementar 182/2021, art. 13, § 7º; Modelo de Edital do CPSI, com notas explicativas (AGU, atualização de 26/02/2025, versão final), itens 4.2.3, 5.4 e 6.1</w:t>
      </w:r>
    </w:p>
    <w:p>
      <w:r>
        <w:t xml:space="preserve">Nada mais havendo, lavrou-se esta ata, assinada pelos membros presentes. </w:t>
      </w:r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[Membros presentes e vagas]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Indique a vaga de cada presente. Sessão sem o servidor do órgão e sem o professor, titulares ou suplentes, não tem a composição mínima da lei. Registre a declaração de impedimento do membro em conflito de interesse e a substituição (edital-modelo da AGU, item 4.4.5).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quando o edital previu a apresentação oral (itens 4.6 a 4.6.4 do edital-modelo da AGU). O licitante desclassificado sumariamente não apresenta.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Sem previsão no edital, a Comissão não chama só alguns licitantes para apresentar.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Registre a nota de cada membro, a média e uma justificativa curta por nota. Divergência entre membros acima do limite da matriz de pontuação é discutida e registrada no item 8.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Motive cada eliminação no próprio ato e publique o motivo. No Acórdão 5156/2026 (TCU, 2ª Câmara, acórdão de relação, sessão de 13/10/2026), a ata de um CPSI da Caixa divulgou só "solução tecnicamente inviável conforme análise da área técnica", e os motivos vieram depois, a pedido da empresa. O TCU deu ciência de que isso fere a motivação e a publicidade, mas não anulou, porque o recurso permitiu contestar. O mesmo acórdão não viu irregularidade em eliminar solução incompatível com requisitos de segurança que estavam nos anexos e no TR. O caso é de empresa estatal regida pela Lei 13.303/2016, e as normas citadas pelo TCU são federais; o dever de motivar é geral. Conferir a norma do seu ente. O acórdão não firma tese geral sobre CPSI. Verificação: https://contas.tcu.gov.br/sisdoc/ObterDocumentoSisdoc?codArqCatalogado=33849313 Leitura sujeita a revisão jurídica interna do órgão ou entidade antes do uso.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Não se abre prazo de recurso nesta ata. No edital-modelo da AGU, depois do julgamento vêm a habilitação e a negociação, e o recurso contra o julgamento é interposto na fase única de recursos (itens 2.1 e 8.1).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Ata de julgamento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