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Comparativo de custo e benefício entre as contratadas</w:t>
      </w:r>
    </w:p>
    <w:p>
      <w:pPr>
        <w:pStyle w:val="Heading2"/>
      </w:pPr>
      <w:r>
        <w:t xml:space="preserve">Comparativo de custo e benefício. Desafio </w:t>
      </w:r>
      <w:r>
        <w:rPr>
          <w:highlight w:val="yellow"/>
        </w:rPr>
        <w:t>[Desafio do CPSI]</w:t>
      </w:r>
      <w:r>
        <w:t xml:space="preserve">, Licitação </w:t>
      </w:r>
      <w:r>
        <w:rPr>
          <w:highlight w:val="yellow"/>
        </w:rPr>
        <w:t>[Número da licitação]</w:t>
      </w:r>
    </w:p>
    <w:p>
      <w:commentRangeStart w:id="0"/>
      <w:r>
        <w:t xml:space="preserve">1. Contratadas. No desafio </w:t>
      </w:r>
      <w:r>
        <w:rPr>
          <w:highlight w:val="yellow"/>
        </w:rPr>
        <w:t>[Desafio do CPSI]</w:t>
      </w:r>
      <w:r>
        <w:t xml:space="preserve">, foram celebrados os CPSIs </w:t>
      </w:r>
      <w:r>
        <w:rPr>
          <w:highlight w:val="yellow"/>
        </w:rPr>
        <w:t>[CPSIs do desafio]</w:t>
      </w:r>
      <w:r>
        <w:t xml:space="preserve">. Cumpriram satisfatoriamente as metas, conforme os termos de recebimento definitivo: </w:t>
      </w:r>
      <w:r>
        <w:rPr>
          <w:highlight w:val="yellow"/>
        </w:rPr>
        <w:t>[Contratadas com metas cumpridas]</w:t>
      </w:r>
      <w:r>
        <w:t>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15, caput e § 1º; Lei Complementar 182/2021, art. 13, § 6º</w:t>
      </w:r>
    </w:p>
    <w:p>
      <w:commentRangeStart w:id="1"/>
      <w:r>
        <w:t xml:space="preserve">2. Critérios. A comparação usa os seguintes critérios de qualidade: </w:t>
      </w:r>
      <w:r>
        <w:rPr>
          <w:highlight w:val="yellow"/>
        </w:rPr>
        <w:t>[Critérios de qualidade]</w:t>
      </w:r>
      <w:r>
        <w:t xml:space="preserve">; e de preço: </w:t>
      </w:r>
      <w:r>
        <w:rPr>
          <w:highlight w:val="yellow"/>
        </w:rPr>
        <w:t>[Critérios de preço]</w:t>
      </w:r>
      <w:r>
        <w:t>. Os critérios foram fixados antes da análise e valem para todas as contratadas.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15, caput e § 1º; Contrato Público para Solução Inovadora: papel e visão do controle (apresentação do TCU), slide "Contrato de fornecimento"</w:t>
      </w:r>
    </w:p>
    <w:p>
      <w:r>
        <w:t xml:space="preserve">3. Quadro comparativo. Para cada contratada: resultado das metas, desempenho nos indicadores, dimensões de qualidade, preço do fornecimento e custos associados. </w:t>
      </w:r>
      <w:r>
        <w:rPr>
          <w:highlight w:val="yellow"/>
        </w:rPr>
        <w:t>[Quadro comparativo]</w:t>
      </w:r>
      <w:r>
        <w:t>.</w:t>
      </w:r>
    </w:p>
    <w:p>
      <w:r>
        <w:rPr>
          <w:i/>
          <w:sz w:val="18"/>
        </w:rPr>
        <w:t>Base: Lei Complementar 182/2021, art. 15, caput e § 1º; Trilha de Contrato Público para Solução Inovadora (CPSI), Plataforma CPIN, etapa 9</w:t>
      </w:r>
    </w:p>
    <w:p>
      <w:r>
        <w:t>Escolha uma (Escolha):</w:t>
      </w:r>
    </w:p>
    <w:p>
      <w:commentRangeStart w:id="2"/>
      <w:r>
        <w:t xml:space="preserve">A) </w:t>
      </w:r>
      <w:r>
        <w:t xml:space="preserve">4. Escolha. A solução de </w:t>
      </w:r>
      <w:r>
        <w:rPr>
          <w:highlight w:val="yellow"/>
        </w:rPr>
        <w:t>[Contratada escolhida]</w:t>
      </w:r>
      <w:r>
        <w:t xml:space="preserve"> atende melhor às demandas públicas na relação de custo e benefício, com dimensões de qualidade e preço, porque </w:t>
      </w:r>
      <w:r>
        <w:rPr>
          <w:highlight w:val="yellow"/>
        </w:rPr>
        <w:t>[Motivo da escolha]</w:t>
      </w:r>
      <w:r>
        <w:t>.</w:t>
      </w:r>
      <w:commentRangeEnd w:id="2"/>
      <w:r>
        <w:rPr>
          <w:rStyle w:val="CommentReference"/>
        </w:rPr>
        <w:commentReference w:id="2"/>
      </w:r>
    </w:p>
    <w:p>
      <w:commentRangeStart w:id="3"/>
      <w:r>
        <w:t xml:space="preserve">B) </w:t>
      </w:r>
      <w:r>
        <w:t xml:space="preserve">4. Escolha. Nenhuma das soluções apresentou relação de custo e benefício que justifique o fornecimento, porque </w:t>
      </w:r>
      <w:r>
        <w:rPr>
          <w:highlight w:val="yellow"/>
        </w:rPr>
        <w:t>[Motivo de não contratar o fornecimento]</w:t>
      </w:r>
      <w:r>
        <w:t>. Não será celebrado contrato de fornecimento.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15, caput e § 1º; Modelo de Edital do CPSI, com notas explicativas (AGU, atualização de 26/02/2025, versão final), itens 10.4.1 e 10.4.2</w:t>
      </w:r>
    </w:p>
    <w:p>
      <w:commentRangeStart w:id="4"/>
      <w:r>
        <w:t>5. Publicidade. Esta justificativa será divulgada no sítio oficial, preservadas as informações sigilosas e o segredo industrial das contratadas.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Modelo de Contrato do CPSI, com notas explicativas (AGU, atualização de 26/02/2025, versão final), cláusula 17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 xml:space="preserve">. Aprovo: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 só uma contratada cumpriu as metas, este comparativo não é exigido; a justificativa do fornecimento registra o fato. O contrato de fornecimento é firmado com uma só contratada por desafio (edital-modelo da AGU, item 10.4.2).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Qualidade pode incluir desempenho medido nos indicadores do CPSI, maturidade da solução, facilidade de integração, manutenção e operação, e riscos remanescentes. Preço inclui o valor do fornecimento e os custos de implantação e de operação no prazo do contrato. Use dados dos relatórios de conclusão e das propostas de fornecimento.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Uma contratada se destaca no quadro.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fornecimento não é obrigatório, mesmo com metas cumpridas (edital-modelo da AGU, item 10.4.1).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a PGE-SP manda tornar pública a justificativa da escolha, com sigilo das informações confidenciais ou protegidas por segredo industrial (edital, "Celebração do contrato de fornecimento"). Verificação municipal ou estadual necessária.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Comparativo de custo e benefício entre as contratadas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