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Decisão de recurso</w:t>
      </w:r>
    </w:p>
    <w:p>
      <w:pPr>
        <w:pStyle w:val="Heading2"/>
      </w:pPr>
      <w:r>
        <w:t>Decisão de recurso</w:t>
      </w:r>
    </w:p>
    <w:p>
      <w:commentRangeStart w:id="0"/>
      <w:r>
        <w:t xml:space="preserve">Licitação na modalidade especial </w:t>
      </w:r>
      <w:r>
        <w:rPr>
          <w:highlight w:val="yellow"/>
        </w:rPr>
        <w:t>[Número da licitação]</w:t>
      </w:r>
      <w:r>
        <w:t xml:space="preserve">. Recorrente: </w:t>
      </w:r>
      <w:r>
        <w:rPr>
          <w:highlight w:val="yellow"/>
        </w:rPr>
        <w:t>[Recorrente]</w:t>
      </w:r>
      <w:r>
        <w:t xml:space="preserve">. Ato recorrido: </w:t>
      </w:r>
      <w:r>
        <w:rPr>
          <w:highlight w:val="yellow"/>
        </w:rPr>
        <w:t>[Ato recorrido]</w:t>
      </w:r>
      <w:r>
        <w:t xml:space="preserve">. Recurso interposto em </w:t>
      </w:r>
      <w:r>
        <w:rPr>
          <w:highlight w:val="yellow"/>
        </w:rPr>
        <w:t>[Data da interposição]</w:t>
      </w:r>
      <w:r>
        <w:t xml:space="preserve">, por </w:t>
      </w:r>
      <w:r>
        <w:rPr>
          <w:highlight w:val="yellow"/>
        </w:rPr>
        <w:t>[Endereço eletrônico da comissão]</w:t>
      </w:r>
      <w:r>
        <w:t xml:space="preserve"> ou protocolo, contra decisão divulgada em </w:t>
      </w:r>
      <w:r>
        <w:rPr>
          <w:highlight w:val="yellow"/>
        </w:rPr>
        <w:t>[Data de divulgação do ato recorrido]</w:t>
      </w:r>
      <w:r>
        <w:t xml:space="preserve">. Fase recursal aberta em </w:t>
      </w:r>
      <w:r>
        <w:rPr>
          <w:highlight w:val="yellow"/>
        </w:rPr>
        <w:t>[Data de abertura da fase recursal]</w:t>
      </w:r>
      <w:r>
        <w:t>, conforme o cronograma do edital.</w:t>
      </w:r>
      <w:commentRangeEnd w:id="0"/>
      <w:r>
        <w:rPr>
          <w:rStyle w:val="CommentReference"/>
        </w:rPr>
        <w:commentReference w:id="0"/>
      </w:r>
    </w:p>
    <w:p>
      <w:r>
        <w:rPr>
          <w:i/>
          <w:sz w:val="18"/>
        </w:rPr>
        <w:t>Base: Lei 14.133/2021, art. 165, I, b e c, no que couber; Modelo de Edital do CPSI, com notas explicativas (AGU, atualização de 26/02/2025, versão final), itens 8.1 a 8.3</w:t>
      </w:r>
    </w:p>
    <w:p>
      <w:r>
        <w:t>Escolha uma (Conhecimento do recurso):</w:t>
      </w:r>
    </w:p>
    <w:p>
      <w:commentRangeStart w:id="1"/>
      <w:r>
        <w:t xml:space="preserve">A) </w:t>
      </w:r>
      <w:r>
        <w:t>1. O recurso é conhecido: foi interposto em até 3 dias úteis da abertura da fase recursal, por quem tem poderes para atuar em nome do licitante, perante a autoridade competente.</w:t>
      </w:r>
      <w:commentRangeEnd w:id="1"/>
      <w:r>
        <w:rPr>
          <w:rStyle w:val="CommentReference"/>
        </w:rPr>
        <w:commentReference w:id="1"/>
      </w:r>
    </w:p>
    <w:p>
      <w:commentRangeStart w:id="2"/>
      <w:r>
        <w:t xml:space="preserve">B) </w:t>
      </w:r>
      <w:r>
        <w:t xml:space="preserve">1. O recurso não é conhecido, porque </w:t>
      </w:r>
      <w:r>
        <w:rPr>
          <w:highlight w:val="yellow"/>
        </w:rPr>
        <w:t>[Motivo do não conhecimento]</w:t>
      </w:r>
      <w:r>
        <w:t>. O não conhecimento não impede a revisão de ofício de ato ilegal, desde que não ocorrida preclusão administrativa.</w:t>
      </w:r>
      <w:commentRangeEnd w:id="2"/>
      <w:r>
        <w:rPr>
          <w:rStyle w:val="CommentReference"/>
        </w:rPr>
        <w:commentReference w:id="2"/>
      </w:r>
    </w:p>
    <w:p>
      <w:r>
        <w:rPr>
          <w:i/>
          <w:sz w:val="18"/>
        </w:rPr>
        <w:t>Base: Lei 9.784/1999 (processo administrativo federal), art. 63, caput e § 2º; Modelo de Edital do CPSI, com notas explicativas (AGU, atualização de 26/02/2025, versão final), item 8.3.1</w:t>
      </w:r>
    </w:p>
    <w:p>
      <w:r>
        <w:t xml:space="preserve">2. Síntese das razões: </w:t>
      </w:r>
      <w:r>
        <w:rPr>
          <w:highlight w:val="yellow"/>
        </w:rPr>
        <w:t>[Síntese das razões do recurso]</w:t>
      </w:r>
      <w:r>
        <w:t>.</w:t>
      </w:r>
    </w:p>
    <w:p>
      <w:r>
        <w:t xml:space="preserve">3. Contrarrazões: os demais licitantes foram intimados em </w:t>
      </w:r>
      <w:r>
        <w:rPr>
          <w:highlight w:val="yellow"/>
        </w:rPr>
        <w:t>[Data da intimação para contrarrazões]</w:t>
      </w:r>
      <w:r>
        <w:t xml:space="preserve"> para apresentar contrarrazões em 3 dias úteis, com vista imediata dos elementos indispensáveis à defesa. Contrarrazões recebidas: </w:t>
      </w:r>
      <w:r>
        <w:rPr>
          <w:highlight w:val="yellow"/>
        </w:rPr>
        <w:t>[Contrarrazões recebidas]</w:t>
      </w:r>
      <w:r>
        <w:t>.</w:t>
      </w:r>
    </w:p>
    <w:p>
      <w:r>
        <w:rPr>
          <w:i/>
          <w:sz w:val="18"/>
        </w:rPr>
        <w:t>Base: Lei 14.133/2021, art. 165, §§ 4º e 5º, no que couber; Modelo de Edital do CPSI, com notas explicativas (AGU, atualização de 26/02/2025, versão final), item 8.5</w:t>
      </w:r>
    </w:p>
    <w:p>
      <w:r>
        <w:t xml:space="preserve">4. Juízo de reconsideração da Comissão, em até 3 dias úteis: </w:t>
      </w:r>
      <w:r>
        <w:rPr>
          <w:highlight w:val="yellow"/>
        </w:rPr>
        <w:t>[Análise da comissão]</w:t>
      </w:r>
      <w:r>
        <w:t>.</w:t>
      </w:r>
    </w:p>
    <w:p>
      <w:r>
        <w:rPr>
          <w:i/>
          <w:sz w:val="18"/>
        </w:rPr>
        <w:t>Base: Lei 14.133/2021, art. 165, § 2º, no que couber; Modelo de Edital do CPSI, com notas explicativas (AGU, atualização de 26/02/2025, versão final), item 8.4</w:t>
      </w:r>
    </w:p>
    <w:p>
      <w:r>
        <w:t>Escolha uma (Resultado da reconsideração):</w:t>
      </w:r>
    </w:p>
    <w:p>
      <w:commentRangeStart w:id="3"/>
      <w:r>
        <w:t xml:space="preserve">A) </w:t>
      </w:r>
      <w:r>
        <w:t>4.1 A Comissão reconsidera a decisão, pelos fundamentos acima, e divulga o novo resultado.</w:t>
      </w:r>
      <w:commentRangeEnd w:id="3"/>
      <w:r>
        <w:rPr>
          <w:rStyle w:val="CommentReference"/>
        </w:rPr>
        <w:commentReference w:id="3"/>
      </w:r>
    </w:p>
    <w:p>
      <w:commentRangeStart w:id="4"/>
      <w:r>
        <w:t xml:space="preserve">B) </w:t>
      </w:r>
      <w:r>
        <w:t>4.1 A Comissão mantém a decisão e encaminha o recurso, com sua motivação, à autoridade superior.</w:t>
      </w:r>
      <w:commentRangeEnd w:id="4"/>
      <w:r>
        <w:rPr>
          <w:rStyle w:val="CommentReference"/>
        </w:rPr>
        <w:commentReference w:id="4"/>
      </w:r>
    </w:p>
    <w:p>
      <w:r>
        <w:rPr>
          <w:i/>
          <w:sz w:val="18"/>
        </w:rPr>
        <w:t>Base: Lei 14.133/2021, art. 165, § 2º, no que couber; Modelo de Edital do CPSI, com notas explicativas (AGU, atualização de 26/02/2025, versão final), item 8.4</w:t>
      </w:r>
    </w:p>
    <w:p>
      <w:commentRangeStart w:id="5"/>
      <w:commentRangeStart w:id="6"/>
      <w:r>
        <w:t xml:space="preserve">5. Decisão da autoridade superior, em até 10 dias úteis do recebimento dos autos, com fundamento para cada argumento do recurso e das contrarrazões: </w:t>
      </w:r>
      <w:r>
        <w:rPr>
          <w:highlight w:val="yellow"/>
        </w:rPr>
        <w:t>[Fundamentos da decisão]</w:t>
      </w:r>
      <w:r>
        <w:t xml:space="preserve">. Resultado: </w:t>
      </w:r>
      <w:r>
        <w:rPr>
          <w:highlight w:val="yellow"/>
        </w:rPr>
        <w:t>[Resultado do recurso]</w:t>
      </w:r>
      <w:r>
        <w:t>.</w:t>
      </w:r>
      <w:commentRangeEnd w:id="5"/>
      <w:r>
        <w:rPr>
          <w:rStyle w:val="CommentReference"/>
        </w:rPr>
        <w:commentReference w:id="5"/>
      </w:r>
      <w:commentRangeEnd w:id="6"/>
      <w:r>
        <w:rPr>
          <w:rStyle w:val="CommentReference"/>
        </w:rPr>
        <w:commentReference w:id="6"/>
      </w:r>
    </w:p>
    <w:p>
      <w:r>
        <w:rPr>
          <w:i/>
          <w:sz w:val="18"/>
        </w:rPr>
        <w:t>Base: Lei 14.133/2021, art. 165, § 2º, no que couber; Lei 14.133/2021, art. 168, parágrafo único, no que couber; Modelo de Edital do CPSI, com notas explicativas (AGU, atualização de 26/02/2025, versão final), item 8.4</w:t>
      </w:r>
    </w:p>
    <w:p>
      <w:r>
        <w:t xml:space="preserve">6. O recurso teve efeito suspensivo do ato recorrido até esta decisão. O acolhimento invalida só os atos insuscetíveis de aproveitamento: </w:t>
      </w:r>
      <w:r>
        <w:rPr>
          <w:highlight w:val="yellow"/>
        </w:rPr>
        <w:t>[Atos invalidados pelo recurso]</w:t>
      </w:r>
      <w:r>
        <w:t>.</w:t>
      </w:r>
    </w:p>
    <w:p>
      <w:r>
        <w:rPr>
          <w:i/>
          <w:sz w:val="18"/>
        </w:rPr>
        <w:t>Base: Lei 14.133/2021, art. 168, no que couber; Lei 14.133/2021, art. 165, § 3º, no que couber; Modelo de Edital do CPSI, com notas explicativas (AGU, atualização de 26/02/2025, versão final), itens 8.6 e 8.6.1</w:t>
      </w:r>
    </w:p>
    <w:p>
      <w:r>
        <w:t xml:space="preserve">7. Divulgue-se esta decisão em </w:t>
      </w:r>
      <w:r>
        <w:rPr>
          <w:highlight w:val="yellow"/>
        </w:rPr>
        <w:t>[Sítio eletrônico oficial]</w:t>
      </w:r>
      <w:r>
        <w:t>, com comunicação ao recorrente e aos demais licitantes pelo endereço eletrônico informado.</w:t>
      </w:r>
    </w:p>
    <w:p>
      <w:r>
        <w:rPr>
          <w:i/>
          <w:sz w:val="18"/>
        </w:rPr>
        <w:t>Base: Modelo de Edital do CPSI, com notas explicativas (AGU, atualização de 26/02/2025, versão final), item 13.1</w:t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[Servidor do órgão (presidente)]</w:t>
      </w:r>
      <w:r>
        <w:t xml:space="preserve">, presidente da Comissão Especial de Contratação. </w:t>
      </w:r>
      <w:r>
        <w:rPr>
          <w:highlight w:val="yellow"/>
        </w:rPr>
        <w:t>[Autoridade competente]</w:t>
      </w:r>
      <w:r>
        <w:t>, autoridade superior.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Na fase única, cabe recurso contra o julgamento, a habilitação, a inabilitação, a desclassificação e outros atos da Comissão que afetem os licitantes, inclusive na negociação (edital-modelo da AGU, item 8.1). O prazo é de 3 dias úteis (item 8.2; Lei 14.133/2021, art. 165, no que couber). Conferir a norma do seu ente. Contra a anulação ou a revogação da licitação, a Lei 14.133/2021 prevê recurso (art. 165, I, d), e o edital-modelo da AGU adota o pedido de reconsideração (art. 165, II; item 9.2). Esta decisão trata dos recursos do art. 165, I, b e c; o parecer deve avaliar a via adotada para a anulação e a revogação. Leitura sujeita a revisão jurídica interna do órgão ou entidade antes do uso.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Na fase recursal única, o prazo dos atos anteriores conta da abertura da fase, não da divulgação de cada ato (item 8.2 do edital do site). Registre as duas datas.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Hipóteses do art. 63 da Lei 9.784/1999: fora do prazo, perante órgão incompetente, por quem não é legitimado ou depois de exaurida a esfera administrativa (edital-modelo da AGU, item 8.3.1). É lei federal; estados e municípios aplicam a própria lei de processo administrativo, se houver. Conferir a norma do seu ente.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Quem for prejudicado pela mudança pode recorrer dela, no prazo do edital.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autoridade superior decide em 10 dias úteis, contados do recebimento dos autos (edital-modelo da AGU, item 8.4).</w:t>
      </w:r>
    </w:p>
  </w:comment>
  <w:comment w:id="5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Fundamente cada argumento. Decisão genérica, que só acolhe a manifestação da Comissão sem dizer por quê, é o ponto mais atacado no controle. A autoridade conta com o assessoramento jurídico (Lei 14.133/2021, art. 168, parágrafo único, no que couber).</w:t>
      </w:r>
    </w:p>
  </w:comment>
  <w:comment w:id="6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Se o recurso atacar a eliminação de proposta, verifique se o motivo técnico específico foi dito e publicado no ato. No Acórdão 5156/2026 (TCU, 2ª Câmara, acórdão de relação, sessão de 13/10/2026), a eliminação divulgada só como "solução tecnicamente inviável" feriu a motivação e a publicidade; o TCU deu ciência da falha, mas não anulou, porque o recurso permitiu contestar os fundamentos. A decisão do recurso deve expor o motivo por inteiro. O caso é de empresa estatal regida pela Lei 13.303/2016, e o acórdão não firma tese geral sobre CPSI. Conferir a norma do seu ente. Verificação: https://contas.tcu.gov.br/sisdoc/ObterDocumentoSisdoc?codArqCatalogado=33849313 Leitura sujeita a revisão jurídica interna do órgão ou entidade antes do uso.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Decisão de recurso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